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1D73" w14:textId="6AB75AFD" w:rsidR="0008184D" w:rsidRPr="00FF4CAA" w:rsidRDefault="0008184D" w:rsidP="0008184D">
      <w:pPr>
        <w:rPr>
          <w:rFonts w:asciiTheme="minorEastAsia" w:hAnsiTheme="minorEastAsia"/>
          <w:sz w:val="22"/>
        </w:rPr>
      </w:pPr>
      <w:r w:rsidRPr="00FF4CAA">
        <w:rPr>
          <w:rFonts w:asciiTheme="minorEastAsia" w:hAnsiTheme="minorEastAsia" w:hint="eastAsia"/>
          <w:sz w:val="22"/>
        </w:rPr>
        <w:t>令和</w:t>
      </w:r>
      <w:r w:rsidR="00484CC8">
        <w:rPr>
          <w:rFonts w:asciiTheme="minorEastAsia" w:hAnsiTheme="minorEastAsia" w:hint="eastAsia"/>
          <w:sz w:val="22"/>
        </w:rPr>
        <w:t>4</w:t>
      </w:r>
      <w:r w:rsidRPr="00FF4CAA">
        <w:rPr>
          <w:rFonts w:asciiTheme="minorEastAsia" w:hAnsiTheme="minorEastAsia" w:hint="eastAsia"/>
          <w:sz w:val="22"/>
        </w:rPr>
        <w:t>年度スポーツ庁委託事業</w:t>
      </w:r>
    </w:p>
    <w:p w14:paraId="2A65A1EA" w14:textId="77777777" w:rsidR="0008184D" w:rsidRPr="00FF4CAA" w:rsidRDefault="0008184D" w:rsidP="0008184D">
      <w:pPr>
        <w:rPr>
          <w:rFonts w:asciiTheme="minorEastAsia" w:hAnsiTheme="minorEastAsia"/>
          <w:sz w:val="22"/>
        </w:rPr>
      </w:pPr>
      <w:r w:rsidRPr="00FF4CAA">
        <w:rPr>
          <w:rFonts w:asciiTheme="minorEastAsia" w:hAnsiTheme="minorEastAsia" w:hint="eastAsia"/>
          <w:sz w:val="22"/>
        </w:rPr>
        <w:t>女性アスリートの育成・支援プロジェクト「女性エリートコーチ育成プログラム」</w:t>
      </w:r>
    </w:p>
    <w:p w14:paraId="18015F62" w14:textId="77777777" w:rsidR="0008184D" w:rsidRPr="00FF4CAA" w:rsidRDefault="0008184D" w:rsidP="0008184D">
      <w:pPr>
        <w:rPr>
          <w:rFonts w:asciiTheme="minorEastAsia" w:hAnsiTheme="minorEastAsia"/>
          <w:sz w:val="22"/>
          <w:lang w:eastAsia="zh-TW"/>
        </w:rPr>
      </w:pPr>
      <w:r w:rsidRPr="00FF4CAA">
        <w:rPr>
          <w:rFonts w:asciiTheme="minorEastAsia" w:hAnsiTheme="minorEastAsia" w:hint="eastAsia"/>
          <w:sz w:val="22"/>
          <w:lang w:eastAsia="zh-TW"/>
        </w:rPr>
        <w:t>実施責任者　伊藤雅充　殿</w:t>
      </w:r>
    </w:p>
    <w:p w14:paraId="07B4F01F" w14:textId="77777777" w:rsidR="0008184D" w:rsidRPr="00FF4CAA" w:rsidRDefault="0008184D" w:rsidP="0008184D">
      <w:pPr>
        <w:rPr>
          <w:rFonts w:asciiTheme="minorEastAsia" w:hAnsiTheme="minorEastAsia"/>
          <w:sz w:val="28"/>
          <w:lang w:eastAsia="zh-TW"/>
        </w:rPr>
      </w:pPr>
    </w:p>
    <w:p w14:paraId="436C8D9C" w14:textId="77777777" w:rsidR="0008184D" w:rsidRPr="00FF4CAA" w:rsidRDefault="0008184D" w:rsidP="0008184D">
      <w:pPr>
        <w:jc w:val="center"/>
        <w:rPr>
          <w:rFonts w:asciiTheme="minorEastAsia" w:hAnsiTheme="minorEastAsia"/>
          <w:b/>
          <w:sz w:val="32"/>
        </w:rPr>
      </w:pPr>
      <w:r w:rsidRPr="00FF4CAA">
        <w:rPr>
          <w:rFonts w:asciiTheme="minorEastAsia" w:hAnsiTheme="minorEastAsia" w:hint="eastAsia"/>
          <w:b/>
          <w:sz w:val="32"/>
        </w:rPr>
        <w:t>誓約書</w:t>
      </w:r>
    </w:p>
    <w:p w14:paraId="368163ED" w14:textId="77777777" w:rsidR="0008184D" w:rsidRPr="00FF4CAA" w:rsidRDefault="0008184D" w:rsidP="0008184D">
      <w:pPr>
        <w:rPr>
          <w:rFonts w:asciiTheme="minorEastAsia" w:hAnsiTheme="minorEastAsia"/>
          <w:sz w:val="28"/>
        </w:rPr>
      </w:pPr>
    </w:p>
    <w:p w14:paraId="1CE3552A" w14:textId="75BA6543" w:rsidR="0008184D" w:rsidRPr="00FF4CAA" w:rsidRDefault="0008184D" w:rsidP="00886871">
      <w:pPr>
        <w:ind w:firstLineChars="100" w:firstLine="220"/>
        <w:rPr>
          <w:rFonts w:asciiTheme="minorEastAsia" w:hAnsiTheme="minorEastAsia"/>
          <w:sz w:val="22"/>
          <w:szCs w:val="20"/>
        </w:rPr>
      </w:pPr>
      <w:r w:rsidRPr="00FF4CAA">
        <w:rPr>
          <w:rFonts w:asciiTheme="minorEastAsia" w:hAnsiTheme="minorEastAsia" w:hint="eastAsia"/>
          <w:sz w:val="22"/>
          <w:szCs w:val="20"/>
        </w:rPr>
        <w:t>私は、下記1及び2のいずれにも該当しません。また、本</w:t>
      </w:r>
      <w:r w:rsidR="00290C35">
        <w:rPr>
          <w:rFonts w:asciiTheme="minorEastAsia" w:hAnsiTheme="minorEastAsia" w:hint="eastAsia"/>
          <w:sz w:val="22"/>
          <w:szCs w:val="20"/>
        </w:rPr>
        <w:t>事業</w:t>
      </w:r>
      <w:r w:rsidRPr="00FF4CAA">
        <w:rPr>
          <w:rFonts w:asciiTheme="minorEastAsia" w:hAnsiTheme="minorEastAsia" w:hint="eastAsia"/>
          <w:sz w:val="22"/>
          <w:szCs w:val="20"/>
        </w:rPr>
        <w:t>に参加するにあたり、3の事項を遵守することを誓約いたします。</w:t>
      </w:r>
    </w:p>
    <w:p w14:paraId="5846EC78" w14:textId="0ACBABA9" w:rsidR="0008184D" w:rsidRPr="00FF4CAA" w:rsidRDefault="0008184D" w:rsidP="00886871">
      <w:pPr>
        <w:ind w:firstLineChars="100" w:firstLine="220"/>
        <w:rPr>
          <w:rFonts w:asciiTheme="minorEastAsia" w:hAnsiTheme="minorEastAsia"/>
          <w:sz w:val="22"/>
          <w:szCs w:val="20"/>
        </w:rPr>
      </w:pPr>
      <w:r w:rsidRPr="00FF4CAA">
        <w:rPr>
          <w:rFonts w:asciiTheme="minorEastAsia" w:hAnsiTheme="minorEastAsia" w:hint="eastAsia"/>
          <w:sz w:val="22"/>
          <w:szCs w:val="20"/>
        </w:rPr>
        <w:t>この誓約が虚偽であり、又はこの</w:t>
      </w:r>
      <w:r w:rsidR="00C801CC">
        <w:rPr>
          <w:rFonts w:asciiTheme="minorEastAsia" w:hAnsiTheme="minorEastAsia" w:hint="eastAsia"/>
          <w:sz w:val="22"/>
          <w:szCs w:val="20"/>
        </w:rPr>
        <w:t>誓約</w:t>
      </w:r>
      <w:r w:rsidRPr="00FF4CAA">
        <w:rPr>
          <w:rFonts w:asciiTheme="minorEastAsia" w:hAnsiTheme="minorEastAsia" w:hint="eastAsia"/>
          <w:sz w:val="22"/>
          <w:szCs w:val="20"/>
        </w:rPr>
        <w:t>に反したことにより、当方が不利益を被ることとなっても、異議は一切申し立てません。</w:t>
      </w:r>
    </w:p>
    <w:p w14:paraId="33EAAAFC" w14:textId="77777777" w:rsidR="0008184D" w:rsidRPr="00FF4CAA" w:rsidRDefault="0008184D" w:rsidP="0008184D">
      <w:pPr>
        <w:rPr>
          <w:rFonts w:asciiTheme="minorEastAsia" w:hAnsiTheme="minorEastAsia"/>
          <w:sz w:val="22"/>
          <w:szCs w:val="20"/>
        </w:rPr>
      </w:pPr>
    </w:p>
    <w:p w14:paraId="4CAE54E5" w14:textId="77777777" w:rsidR="0008184D" w:rsidRPr="00FF4CAA" w:rsidRDefault="0008184D" w:rsidP="0008184D">
      <w:pPr>
        <w:jc w:val="center"/>
        <w:rPr>
          <w:rFonts w:asciiTheme="minorEastAsia" w:hAnsiTheme="minorEastAsia"/>
          <w:sz w:val="22"/>
          <w:szCs w:val="20"/>
        </w:rPr>
      </w:pPr>
      <w:r w:rsidRPr="00FF4CAA">
        <w:rPr>
          <w:rFonts w:asciiTheme="minorEastAsia" w:hAnsiTheme="minorEastAsia" w:hint="eastAsia"/>
          <w:sz w:val="22"/>
          <w:szCs w:val="20"/>
        </w:rPr>
        <w:t>記</w:t>
      </w:r>
    </w:p>
    <w:p w14:paraId="56FBBCBE" w14:textId="77777777" w:rsidR="0008184D" w:rsidRPr="00FF4CAA" w:rsidRDefault="0008184D" w:rsidP="0008184D">
      <w:pPr>
        <w:rPr>
          <w:rFonts w:asciiTheme="minorEastAsia" w:hAnsiTheme="minorEastAsia"/>
          <w:sz w:val="22"/>
          <w:szCs w:val="20"/>
        </w:rPr>
      </w:pPr>
    </w:p>
    <w:p w14:paraId="12849FEA" w14:textId="2333EDE9" w:rsidR="0008184D" w:rsidRPr="00FF4CAA" w:rsidRDefault="00001031" w:rsidP="0008184D">
      <w:pPr>
        <w:pStyle w:val="a3"/>
        <w:numPr>
          <w:ilvl w:val="0"/>
          <w:numId w:val="1"/>
        </w:numPr>
        <w:tabs>
          <w:tab w:val="left" w:pos="426"/>
        </w:tabs>
        <w:ind w:leftChars="0"/>
        <w:rPr>
          <w:rFonts w:asciiTheme="minorEastAsia" w:hAnsiTheme="minorEastAsia"/>
          <w:sz w:val="22"/>
          <w:szCs w:val="20"/>
        </w:rPr>
      </w:pPr>
      <w:r>
        <w:rPr>
          <w:rFonts w:asciiTheme="minorEastAsia" w:hAnsiTheme="minorEastAsia" w:hint="eastAsia"/>
          <w:sz w:val="22"/>
          <w:szCs w:val="20"/>
        </w:rPr>
        <w:t>対象コーチ</w:t>
      </w:r>
      <w:r w:rsidR="0008184D" w:rsidRPr="00FF4CAA">
        <w:rPr>
          <w:rFonts w:asciiTheme="minorEastAsia" w:hAnsiTheme="minorEastAsia" w:hint="eastAsia"/>
          <w:sz w:val="22"/>
          <w:szCs w:val="20"/>
        </w:rPr>
        <w:t>として不適当な者</w:t>
      </w:r>
    </w:p>
    <w:p w14:paraId="04F79426" w14:textId="77777777" w:rsidR="0008184D" w:rsidRPr="00FF4CAA" w:rsidRDefault="0008184D" w:rsidP="0008184D">
      <w:pPr>
        <w:pStyle w:val="a3"/>
        <w:numPr>
          <w:ilvl w:val="1"/>
          <w:numId w:val="1"/>
        </w:numPr>
        <w:tabs>
          <w:tab w:val="left" w:pos="426"/>
        </w:tabs>
        <w:ind w:leftChars="0" w:left="709" w:hanging="567"/>
        <w:rPr>
          <w:rFonts w:asciiTheme="minorEastAsia" w:hAnsiTheme="minorEastAsia"/>
          <w:sz w:val="22"/>
          <w:szCs w:val="20"/>
        </w:rPr>
      </w:pPr>
      <w:r w:rsidRPr="00FF4CAA">
        <w:rPr>
          <w:rFonts w:asciiTheme="minorEastAsia" w:hAnsiTheme="minorEastAsia" w:hint="eastAsia"/>
          <w:sz w:val="22"/>
          <w:szCs w:val="20"/>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8FB3BDD" w14:textId="77777777" w:rsidR="0008184D" w:rsidRPr="00FF4CAA" w:rsidRDefault="0008184D" w:rsidP="0008184D">
      <w:pPr>
        <w:pStyle w:val="a3"/>
        <w:numPr>
          <w:ilvl w:val="1"/>
          <w:numId w:val="1"/>
        </w:numPr>
        <w:tabs>
          <w:tab w:val="left" w:pos="426"/>
        </w:tabs>
        <w:ind w:leftChars="0" w:left="709" w:hanging="567"/>
        <w:rPr>
          <w:rFonts w:asciiTheme="minorEastAsia" w:hAnsiTheme="minorEastAsia"/>
          <w:sz w:val="22"/>
          <w:szCs w:val="20"/>
        </w:rPr>
      </w:pPr>
      <w:r w:rsidRPr="00FF4CAA">
        <w:rPr>
          <w:rFonts w:asciiTheme="minorEastAsia" w:hAnsiTheme="minorEastAsia" w:hint="eastAsia"/>
          <w:sz w:val="22"/>
          <w:szCs w:val="20"/>
        </w:rPr>
        <w:t>役員等が、自己、自社若しくは第三者の不正の利益を図る目的、又は第三者に損害を加える目的をもって、暴力団又は暴力団員を利用するなどしているとき</w:t>
      </w:r>
    </w:p>
    <w:p w14:paraId="493460C1" w14:textId="77777777" w:rsidR="0008184D" w:rsidRPr="00FF4CAA" w:rsidRDefault="0008184D" w:rsidP="0008184D">
      <w:pPr>
        <w:pStyle w:val="a3"/>
        <w:numPr>
          <w:ilvl w:val="1"/>
          <w:numId w:val="1"/>
        </w:numPr>
        <w:tabs>
          <w:tab w:val="left" w:pos="426"/>
        </w:tabs>
        <w:ind w:leftChars="0" w:left="709" w:hanging="567"/>
        <w:rPr>
          <w:rFonts w:asciiTheme="minorEastAsia" w:hAnsiTheme="minorEastAsia"/>
          <w:sz w:val="22"/>
          <w:szCs w:val="20"/>
        </w:rPr>
      </w:pPr>
      <w:r w:rsidRPr="00FF4CAA">
        <w:rPr>
          <w:rFonts w:asciiTheme="minorEastAsia" w:hAnsiTheme="minorEastAsia" w:hint="eastAsia"/>
          <w:sz w:val="22"/>
          <w:szCs w:val="20"/>
        </w:rPr>
        <w:t>役員等が、暴力団又は暴力団員に対して、資金等を供給し、又は便宜を供与するなど直接的なあるいは積極的に暴力団の維持、運営に協力し、若しくは関与しているとき</w:t>
      </w:r>
    </w:p>
    <w:p w14:paraId="7970B349" w14:textId="77777777" w:rsidR="0008184D" w:rsidRPr="00FF4CAA" w:rsidRDefault="0008184D" w:rsidP="0008184D">
      <w:pPr>
        <w:pStyle w:val="a3"/>
        <w:numPr>
          <w:ilvl w:val="1"/>
          <w:numId w:val="1"/>
        </w:numPr>
        <w:tabs>
          <w:tab w:val="left" w:pos="426"/>
        </w:tabs>
        <w:ind w:leftChars="0" w:left="709" w:hanging="567"/>
        <w:rPr>
          <w:rFonts w:asciiTheme="minorEastAsia" w:hAnsiTheme="minorEastAsia"/>
          <w:sz w:val="22"/>
          <w:szCs w:val="20"/>
        </w:rPr>
      </w:pPr>
      <w:r w:rsidRPr="00FF4CAA">
        <w:rPr>
          <w:rFonts w:asciiTheme="minorEastAsia" w:hAnsiTheme="minorEastAsia" w:hint="eastAsia"/>
          <w:sz w:val="22"/>
          <w:szCs w:val="20"/>
        </w:rPr>
        <w:t>役員等が、暴力団又は暴力団員であることを知りながら、これを不当に利用するなどしているとき</w:t>
      </w:r>
    </w:p>
    <w:p w14:paraId="739AFC4A" w14:textId="77777777" w:rsidR="0008184D" w:rsidRPr="00FF4CAA" w:rsidRDefault="0008184D" w:rsidP="0008184D">
      <w:pPr>
        <w:pStyle w:val="a3"/>
        <w:numPr>
          <w:ilvl w:val="1"/>
          <w:numId w:val="1"/>
        </w:numPr>
        <w:tabs>
          <w:tab w:val="left" w:pos="426"/>
        </w:tabs>
        <w:ind w:leftChars="0" w:left="709" w:hanging="567"/>
        <w:rPr>
          <w:rFonts w:asciiTheme="minorEastAsia" w:hAnsiTheme="minorEastAsia"/>
          <w:sz w:val="22"/>
          <w:szCs w:val="20"/>
        </w:rPr>
      </w:pPr>
      <w:r w:rsidRPr="00FF4CAA">
        <w:rPr>
          <w:rFonts w:asciiTheme="minorEastAsia" w:hAnsiTheme="minorEastAsia" w:hint="eastAsia"/>
          <w:sz w:val="22"/>
          <w:szCs w:val="20"/>
        </w:rPr>
        <w:t>役員等が、暴力団又は暴力団員と社会に非難されるべき関係を有しているとき</w:t>
      </w:r>
    </w:p>
    <w:p w14:paraId="1BCD9DFE" w14:textId="77777777" w:rsidR="0008184D" w:rsidRPr="00FF4CAA" w:rsidRDefault="0008184D" w:rsidP="0008184D">
      <w:pPr>
        <w:ind w:left="284"/>
        <w:rPr>
          <w:rFonts w:asciiTheme="minorEastAsia" w:hAnsiTheme="minorEastAsia"/>
          <w:sz w:val="22"/>
          <w:szCs w:val="20"/>
        </w:rPr>
      </w:pPr>
    </w:p>
    <w:p w14:paraId="3A32DD89" w14:textId="5E4CFB5B" w:rsidR="0008184D" w:rsidRPr="00FF4CAA" w:rsidRDefault="00001031" w:rsidP="00AE740F">
      <w:pPr>
        <w:pStyle w:val="a3"/>
        <w:numPr>
          <w:ilvl w:val="0"/>
          <w:numId w:val="1"/>
        </w:numPr>
        <w:ind w:leftChars="47" w:left="399" w:hangingChars="130" w:hanging="286"/>
        <w:rPr>
          <w:rFonts w:asciiTheme="minorEastAsia" w:hAnsiTheme="minorEastAsia"/>
          <w:sz w:val="22"/>
          <w:szCs w:val="20"/>
        </w:rPr>
      </w:pPr>
      <w:r>
        <w:rPr>
          <w:rFonts w:asciiTheme="minorEastAsia" w:hAnsiTheme="minorEastAsia" w:hint="eastAsia"/>
          <w:sz w:val="22"/>
          <w:szCs w:val="20"/>
        </w:rPr>
        <w:t>対象コーチ</w:t>
      </w:r>
      <w:r w:rsidR="0008184D" w:rsidRPr="00FF4CAA">
        <w:rPr>
          <w:rFonts w:asciiTheme="minorEastAsia" w:hAnsiTheme="minorEastAsia" w:hint="eastAsia"/>
          <w:sz w:val="22"/>
          <w:szCs w:val="20"/>
        </w:rPr>
        <w:t>として不適当な行為をする者</w:t>
      </w:r>
    </w:p>
    <w:p w14:paraId="4C699674" w14:textId="77777777" w:rsidR="0008184D" w:rsidRPr="00FF4CAA" w:rsidRDefault="0008184D" w:rsidP="0008184D">
      <w:pPr>
        <w:pStyle w:val="a3"/>
        <w:numPr>
          <w:ilvl w:val="1"/>
          <w:numId w:val="1"/>
        </w:numPr>
        <w:ind w:leftChars="0" w:left="709" w:hanging="567"/>
        <w:rPr>
          <w:rFonts w:asciiTheme="minorEastAsia" w:hAnsiTheme="minorEastAsia"/>
          <w:sz w:val="22"/>
          <w:szCs w:val="20"/>
        </w:rPr>
      </w:pPr>
      <w:r w:rsidRPr="00FF4CAA">
        <w:rPr>
          <w:rFonts w:asciiTheme="minorEastAsia" w:hAnsiTheme="minorEastAsia" w:hint="eastAsia"/>
          <w:sz w:val="22"/>
          <w:szCs w:val="20"/>
        </w:rPr>
        <w:t>暴力的な要求行為を行う者</w:t>
      </w:r>
    </w:p>
    <w:p w14:paraId="09BDB723" w14:textId="77777777" w:rsidR="0008184D" w:rsidRPr="00FF4CAA" w:rsidRDefault="0008184D" w:rsidP="0008184D">
      <w:pPr>
        <w:pStyle w:val="a3"/>
        <w:numPr>
          <w:ilvl w:val="1"/>
          <w:numId w:val="1"/>
        </w:numPr>
        <w:ind w:leftChars="0" w:left="709" w:hanging="567"/>
        <w:rPr>
          <w:rFonts w:asciiTheme="minorEastAsia" w:hAnsiTheme="minorEastAsia"/>
          <w:sz w:val="22"/>
          <w:szCs w:val="20"/>
        </w:rPr>
      </w:pPr>
      <w:r w:rsidRPr="00FF4CAA">
        <w:rPr>
          <w:rFonts w:asciiTheme="minorEastAsia" w:hAnsiTheme="minorEastAsia" w:hint="eastAsia"/>
          <w:sz w:val="22"/>
          <w:szCs w:val="20"/>
        </w:rPr>
        <w:t>法的な責任を超えた不当な要求行為を行う者</w:t>
      </w:r>
    </w:p>
    <w:p w14:paraId="4E2768C5" w14:textId="77777777" w:rsidR="0008184D" w:rsidRPr="00FF4CAA" w:rsidRDefault="0008184D" w:rsidP="0008184D">
      <w:pPr>
        <w:pStyle w:val="a3"/>
        <w:numPr>
          <w:ilvl w:val="1"/>
          <w:numId w:val="1"/>
        </w:numPr>
        <w:ind w:leftChars="0" w:left="709" w:hanging="567"/>
        <w:rPr>
          <w:rFonts w:asciiTheme="minorEastAsia" w:hAnsiTheme="minorEastAsia"/>
          <w:sz w:val="22"/>
          <w:szCs w:val="20"/>
        </w:rPr>
      </w:pPr>
      <w:r w:rsidRPr="00FF4CAA">
        <w:rPr>
          <w:rFonts w:asciiTheme="minorEastAsia" w:hAnsiTheme="minorEastAsia" w:hint="eastAsia"/>
          <w:sz w:val="22"/>
          <w:szCs w:val="20"/>
        </w:rPr>
        <w:t>取引に関して脅迫的な言動をし、又は暴力を用いる行為を行う者</w:t>
      </w:r>
    </w:p>
    <w:p w14:paraId="58EB2A1A" w14:textId="77777777" w:rsidR="0008184D" w:rsidRPr="00FF4CAA" w:rsidRDefault="0008184D" w:rsidP="0008184D">
      <w:pPr>
        <w:pStyle w:val="a3"/>
        <w:numPr>
          <w:ilvl w:val="1"/>
          <w:numId w:val="1"/>
        </w:numPr>
        <w:ind w:leftChars="0" w:left="709" w:hanging="567"/>
        <w:rPr>
          <w:rFonts w:asciiTheme="minorEastAsia" w:hAnsiTheme="minorEastAsia"/>
          <w:sz w:val="22"/>
          <w:szCs w:val="20"/>
        </w:rPr>
      </w:pPr>
      <w:r w:rsidRPr="00FF4CAA">
        <w:rPr>
          <w:rFonts w:asciiTheme="minorEastAsia" w:hAnsiTheme="minorEastAsia" w:hint="eastAsia"/>
          <w:sz w:val="22"/>
          <w:szCs w:val="20"/>
        </w:rPr>
        <w:t>偽計又は威力を用いて契約担当官等の業務を妨害する行為を行う者</w:t>
      </w:r>
    </w:p>
    <w:p w14:paraId="63A4B70C" w14:textId="1BE55BD8" w:rsidR="0008184D" w:rsidRPr="007A7054" w:rsidRDefault="0008184D" w:rsidP="007A7054">
      <w:pPr>
        <w:pStyle w:val="a3"/>
        <w:numPr>
          <w:ilvl w:val="1"/>
          <w:numId w:val="1"/>
        </w:numPr>
        <w:ind w:leftChars="0" w:left="709" w:hanging="567"/>
        <w:rPr>
          <w:rFonts w:asciiTheme="minorEastAsia" w:hAnsiTheme="minorEastAsia"/>
          <w:sz w:val="22"/>
          <w:szCs w:val="20"/>
        </w:rPr>
      </w:pPr>
      <w:r w:rsidRPr="00FF4CAA">
        <w:rPr>
          <w:rFonts w:asciiTheme="minorEastAsia" w:hAnsiTheme="minorEastAsia" w:hint="eastAsia"/>
          <w:sz w:val="22"/>
          <w:szCs w:val="20"/>
        </w:rPr>
        <w:t>その他前各号に準ずる行為を行う者</w:t>
      </w:r>
      <w:r w:rsidR="007A7054">
        <w:rPr>
          <w:rFonts w:asciiTheme="minorEastAsia" w:hAnsiTheme="minorEastAsia"/>
          <w:sz w:val="22"/>
          <w:szCs w:val="20"/>
        </w:rPr>
        <w:br w:type="page"/>
      </w:r>
    </w:p>
    <w:p w14:paraId="1B0187EF" w14:textId="77777777" w:rsidR="0008184D" w:rsidRPr="00FF4CAA" w:rsidRDefault="0008184D" w:rsidP="00AE740F">
      <w:pPr>
        <w:pStyle w:val="1"/>
        <w:widowControl w:val="0"/>
        <w:numPr>
          <w:ilvl w:val="0"/>
          <w:numId w:val="1"/>
        </w:numPr>
        <w:spacing w:line="240" w:lineRule="auto"/>
        <w:ind w:leftChars="57" w:left="454" w:hangingChars="144" w:hanging="317"/>
        <w:jc w:val="both"/>
        <w:rPr>
          <w:rFonts w:asciiTheme="minorEastAsia" w:hAnsiTheme="minorEastAsia" w:cs="游明朝"/>
          <w:szCs w:val="20"/>
        </w:rPr>
      </w:pPr>
      <w:r w:rsidRPr="00FF4CAA">
        <w:rPr>
          <w:rFonts w:asciiTheme="minorEastAsia" w:hAnsiTheme="minorEastAsia" w:cs="游明朝" w:hint="eastAsia"/>
          <w:szCs w:val="20"/>
        </w:rPr>
        <w:lastRenderedPageBreak/>
        <w:t>プログラム参加遵守事項</w:t>
      </w:r>
    </w:p>
    <w:p w14:paraId="0760291C" w14:textId="638695A6" w:rsidR="0008184D" w:rsidRPr="00365D59" w:rsidRDefault="0008184D" w:rsidP="00365D59">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游明朝"/>
          <w:szCs w:val="20"/>
        </w:rPr>
        <w:t>本</w:t>
      </w:r>
      <w:r w:rsidR="00290C35">
        <w:rPr>
          <w:rFonts w:asciiTheme="minorEastAsia" w:hAnsiTheme="minorEastAsia" w:cs="游明朝" w:hint="eastAsia"/>
          <w:szCs w:val="20"/>
        </w:rPr>
        <w:t>事業</w:t>
      </w:r>
      <w:r w:rsidRPr="00FF4CAA">
        <w:rPr>
          <w:rFonts w:asciiTheme="minorEastAsia" w:hAnsiTheme="minorEastAsia" w:cs="游明朝"/>
          <w:szCs w:val="20"/>
        </w:rPr>
        <w:t>の目的、応募条件、その他の</w:t>
      </w:r>
      <w:r w:rsidR="00AE740F" w:rsidRPr="00FF4CAA">
        <w:rPr>
          <w:rFonts w:asciiTheme="minorEastAsia" w:hAnsiTheme="minorEastAsia" w:cs="游明朝"/>
          <w:szCs w:val="20"/>
        </w:rPr>
        <w:t>方針について理解し、事前に所属団体の</w:t>
      </w:r>
      <w:r w:rsidR="001074D4">
        <w:rPr>
          <w:rFonts w:asciiTheme="minorEastAsia" w:hAnsiTheme="minorEastAsia" w:cs="游明朝" w:hint="eastAsia"/>
          <w:szCs w:val="20"/>
        </w:rPr>
        <w:t>了承</w:t>
      </w:r>
      <w:r w:rsidR="00AE740F" w:rsidRPr="00FF4CAA">
        <w:rPr>
          <w:rFonts w:asciiTheme="minorEastAsia" w:hAnsiTheme="minorEastAsia" w:cs="游明朝"/>
          <w:szCs w:val="20"/>
        </w:rPr>
        <w:t>を得た上で応募すること</w:t>
      </w:r>
    </w:p>
    <w:p w14:paraId="3F1138EB" w14:textId="6D426FCD" w:rsidR="0008184D" w:rsidRPr="00FF4CAA" w:rsidRDefault="00587712"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游明朝" w:hint="eastAsia"/>
          <w:szCs w:val="20"/>
        </w:rPr>
        <w:t>受講者</w:t>
      </w:r>
      <w:r w:rsidR="0008184D" w:rsidRPr="00FF4CAA">
        <w:rPr>
          <w:rFonts w:asciiTheme="minorEastAsia" w:hAnsiTheme="minorEastAsia" w:cs="游明朝"/>
          <w:szCs w:val="20"/>
        </w:rPr>
        <w:t>として選抜された後においては、</w:t>
      </w:r>
      <w:r w:rsidR="00685DB5">
        <w:rPr>
          <w:rFonts w:asciiTheme="minorEastAsia" w:hAnsiTheme="minorEastAsia" w:cs="游明朝" w:hint="eastAsia"/>
          <w:szCs w:val="20"/>
        </w:rPr>
        <w:t>事務局</w:t>
      </w:r>
      <w:r w:rsidR="0008184D" w:rsidRPr="00FF4CAA">
        <w:rPr>
          <w:rFonts w:asciiTheme="minorEastAsia" w:hAnsiTheme="minorEastAsia" w:cs="游明朝"/>
          <w:szCs w:val="20"/>
        </w:rPr>
        <w:t>が正当と認める理由以外での辞退</w:t>
      </w:r>
      <w:r w:rsidR="00AE740F" w:rsidRPr="00FF4CAA">
        <w:rPr>
          <w:rFonts w:asciiTheme="minorEastAsia" w:hAnsiTheme="minorEastAsia" w:cs="游明朝"/>
          <w:szCs w:val="20"/>
        </w:rPr>
        <w:t>はできない事を十分理解のうえ、応募すること</w:t>
      </w:r>
    </w:p>
    <w:p w14:paraId="12C166F7" w14:textId="629A23AA" w:rsidR="0008184D" w:rsidRPr="00FF4CAA" w:rsidRDefault="00A95215"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游明朝" w:hint="eastAsia"/>
          <w:szCs w:val="20"/>
        </w:rPr>
        <w:t>原則として</w:t>
      </w:r>
      <w:r w:rsidR="0008184D" w:rsidRPr="00FF4CAA">
        <w:rPr>
          <w:rFonts w:asciiTheme="minorEastAsia" w:hAnsiTheme="minorEastAsia" w:cs="游明朝"/>
          <w:szCs w:val="20"/>
        </w:rPr>
        <w:t>実施されるプログラム</w:t>
      </w:r>
      <w:r w:rsidR="00685DB5">
        <w:rPr>
          <w:rFonts w:asciiTheme="minorEastAsia" w:hAnsiTheme="minorEastAsia" w:cs="游明朝" w:hint="eastAsia"/>
          <w:szCs w:val="20"/>
        </w:rPr>
        <w:t>内容の3分の2以上</w:t>
      </w:r>
      <w:r w:rsidR="0008184D" w:rsidRPr="00FF4CAA">
        <w:rPr>
          <w:rFonts w:asciiTheme="minorEastAsia" w:hAnsiTheme="minorEastAsia" w:cs="游明朝"/>
          <w:szCs w:val="20"/>
        </w:rPr>
        <w:t>に参加すること。また、諸事情により特定</w:t>
      </w:r>
      <w:r w:rsidR="00AE740F" w:rsidRPr="00FF4CAA">
        <w:rPr>
          <w:rFonts w:asciiTheme="minorEastAsia" w:hAnsiTheme="minorEastAsia" w:cs="游明朝"/>
          <w:szCs w:val="20"/>
        </w:rPr>
        <w:t>のプログラム参加が困難な場合は</w:t>
      </w:r>
      <w:r w:rsidR="00685DB5">
        <w:rPr>
          <w:rFonts w:asciiTheme="minorEastAsia" w:hAnsiTheme="minorEastAsia" w:cs="游明朝" w:hint="eastAsia"/>
          <w:szCs w:val="20"/>
        </w:rPr>
        <w:t>事務局</w:t>
      </w:r>
      <w:r w:rsidR="00AE740F" w:rsidRPr="00FF4CAA">
        <w:rPr>
          <w:rFonts w:asciiTheme="minorEastAsia" w:hAnsiTheme="minorEastAsia" w:cs="游明朝"/>
          <w:szCs w:val="20"/>
        </w:rPr>
        <w:t>へ相談すること</w:t>
      </w:r>
    </w:p>
    <w:p w14:paraId="2097D22C" w14:textId="5560982A" w:rsidR="0008184D" w:rsidRPr="00FF4CAA" w:rsidRDefault="00AB0EF4"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游明朝" w:hint="eastAsia"/>
          <w:szCs w:val="20"/>
        </w:rPr>
        <w:t>本</w:t>
      </w:r>
      <w:r w:rsidR="00290C35">
        <w:rPr>
          <w:rFonts w:asciiTheme="minorEastAsia" w:hAnsiTheme="minorEastAsia" w:cs="游明朝" w:hint="eastAsia"/>
          <w:szCs w:val="20"/>
        </w:rPr>
        <w:t>事業</w:t>
      </w:r>
      <w:r w:rsidR="0008184D" w:rsidRPr="00FF4CAA">
        <w:rPr>
          <w:rFonts w:asciiTheme="minorEastAsia" w:hAnsiTheme="minorEastAsia" w:cs="游明朝"/>
          <w:szCs w:val="20"/>
        </w:rPr>
        <w:t>に関わる全て</w:t>
      </w:r>
      <w:r w:rsidR="00AE740F" w:rsidRPr="00FF4CAA">
        <w:rPr>
          <w:rFonts w:asciiTheme="minorEastAsia" w:hAnsiTheme="minorEastAsia" w:cs="游明朝"/>
          <w:szCs w:val="20"/>
        </w:rPr>
        <w:t>の関係者に対し、相手を尊重して接し、良好な人間関係を築くこと</w:t>
      </w:r>
    </w:p>
    <w:p w14:paraId="7B669D8D" w14:textId="411545D5" w:rsidR="0008184D" w:rsidRPr="00FF4CAA" w:rsidRDefault="0008184D" w:rsidP="00AE740F">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游明朝"/>
          <w:szCs w:val="20"/>
        </w:rPr>
        <w:t>本</w:t>
      </w:r>
      <w:r w:rsidR="00290C35">
        <w:rPr>
          <w:rFonts w:asciiTheme="minorEastAsia" w:hAnsiTheme="minorEastAsia" w:cs="游明朝" w:hint="eastAsia"/>
          <w:szCs w:val="20"/>
        </w:rPr>
        <w:t>事業</w:t>
      </w:r>
      <w:r w:rsidRPr="00FF4CAA">
        <w:rPr>
          <w:rFonts w:asciiTheme="minorEastAsia" w:hAnsiTheme="minorEastAsia" w:cs="游明朝"/>
          <w:szCs w:val="20"/>
        </w:rPr>
        <w:t>で知り得た</w:t>
      </w:r>
      <w:r w:rsidR="00290C35">
        <w:rPr>
          <w:rFonts w:asciiTheme="minorEastAsia" w:hAnsiTheme="minorEastAsia" w:cs="游明朝" w:hint="eastAsia"/>
          <w:szCs w:val="20"/>
        </w:rPr>
        <w:t>事業</w:t>
      </w:r>
      <w:r w:rsidR="00AE740F" w:rsidRPr="00FF4CAA">
        <w:rPr>
          <w:rFonts w:asciiTheme="minorEastAsia" w:hAnsiTheme="minorEastAsia" w:cs="游明朝"/>
          <w:szCs w:val="20"/>
        </w:rPr>
        <w:t>関係者の個人情報について、第三者に開示または漏洩しないこと</w:t>
      </w:r>
    </w:p>
    <w:p w14:paraId="2AB71393" w14:textId="12CB7193" w:rsidR="0008184D" w:rsidRPr="00FF4CAA" w:rsidRDefault="0008184D" w:rsidP="00AE740F">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游明朝"/>
          <w:szCs w:val="20"/>
        </w:rPr>
        <w:t>本</w:t>
      </w:r>
      <w:r w:rsidR="00290C35">
        <w:rPr>
          <w:rFonts w:asciiTheme="minorEastAsia" w:hAnsiTheme="minorEastAsia" w:cs="游明朝" w:hint="eastAsia"/>
          <w:szCs w:val="20"/>
        </w:rPr>
        <w:t>事業</w:t>
      </w:r>
      <w:r w:rsidRPr="00FF4CAA">
        <w:rPr>
          <w:rFonts w:asciiTheme="minorEastAsia" w:hAnsiTheme="minorEastAsia" w:cs="游明朝"/>
          <w:szCs w:val="20"/>
        </w:rPr>
        <w:t>に参加する上で必要な情報は、全て</w:t>
      </w:r>
      <w:r w:rsidR="00AE740F" w:rsidRPr="00FF4CAA">
        <w:rPr>
          <w:rFonts w:asciiTheme="minorEastAsia" w:hAnsiTheme="minorEastAsia" w:cs="游明朝"/>
          <w:szCs w:val="20"/>
        </w:rPr>
        <w:t>正確に</w:t>
      </w:r>
      <w:r w:rsidR="00290C35">
        <w:rPr>
          <w:rFonts w:asciiTheme="minorEastAsia" w:hAnsiTheme="minorEastAsia" w:cs="游明朝" w:hint="eastAsia"/>
          <w:szCs w:val="20"/>
        </w:rPr>
        <w:t>事業</w:t>
      </w:r>
      <w:r w:rsidR="00AE740F" w:rsidRPr="00FF4CAA">
        <w:rPr>
          <w:rFonts w:asciiTheme="minorEastAsia" w:hAnsiTheme="minorEastAsia" w:cs="游明朝"/>
          <w:szCs w:val="20"/>
        </w:rPr>
        <w:t>関係者と共有し、また、要求に応じて報告すること</w:t>
      </w:r>
    </w:p>
    <w:p w14:paraId="4C76B0DD" w14:textId="3CF0F50C" w:rsidR="0008184D" w:rsidRPr="00FF4CAA" w:rsidRDefault="00B84C61"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游明朝" w:hint="eastAsia"/>
          <w:szCs w:val="20"/>
        </w:rPr>
        <w:t>本</w:t>
      </w:r>
      <w:r w:rsidR="00290C35">
        <w:rPr>
          <w:rFonts w:asciiTheme="minorEastAsia" w:hAnsiTheme="minorEastAsia" w:cs="游明朝" w:hint="eastAsia"/>
          <w:szCs w:val="20"/>
        </w:rPr>
        <w:t>事業</w:t>
      </w:r>
      <w:r w:rsidR="0008184D" w:rsidRPr="00FF4CAA">
        <w:rPr>
          <w:rFonts w:asciiTheme="minorEastAsia" w:hAnsiTheme="minorEastAsia" w:cs="游明朝"/>
          <w:szCs w:val="20"/>
        </w:rPr>
        <w:t>参加に係る</w:t>
      </w:r>
      <w:r w:rsidR="00290C35">
        <w:rPr>
          <w:rFonts w:asciiTheme="minorEastAsia" w:hAnsiTheme="minorEastAsia" w:cs="游明朝" w:hint="eastAsia"/>
          <w:szCs w:val="20"/>
        </w:rPr>
        <w:t>年間</w:t>
      </w:r>
      <w:r w:rsidR="0008184D" w:rsidRPr="00FF4CAA">
        <w:rPr>
          <w:rFonts w:asciiTheme="minorEastAsia" w:hAnsiTheme="minorEastAsia" w:cs="游明朝"/>
          <w:szCs w:val="20"/>
        </w:rPr>
        <w:t>活動費支援について、別に定める活動費</w:t>
      </w:r>
      <w:r w:rsidR="00AE740F" w:rsidRPr="00FF4CAA">
        <w:rPr>
          <w:rFonts w:asciiTheme="minorEastAsia" w:hAnsiTheme="minorEastAsia" w:cs="游明朝"/>
          <w:szCs w:val="20"/>
        </w:rPr>
        <w:t>ガイドラインの内容を十分に理解し、不当な請求は一切行わないこと</w:t>
      </w:r>
    </w:p>
    <w:p w14:paraId="006BEC8D" w14:textId="44B6EBE0" w:rsidR="0008184D" w:rsidRPr="00FF4CAA" w:rsidRDefault="0008184D" w:rsidP="00AE740F">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游明朝"/>
          <w:szCs w:val="20"/>
        </w:rPr>
        <w:t>オンラインでの</w:t>
      </w:r>
      <w:r w:rsidR="00290C35">
        <w:rPr>
          <w:rFonts w:asciiTheme="minorEastAsia" w:hAnsiTheme="minorEastAsia" w:cs="游明朝" w:hint="eastAsia"/>
          <w:szCs w:val="20"/>
        </w:rPr>
        <w:t>各種プログラム</w:t>
      </w:r>
      <w:r w:rsidR="00AE740F" w:rsidRPr="00FF4CAA">
        <w:rPr>
          <w:rFonts w:asciiTheme="minorEastAsia" w:hAnsiTheme="minorEastAsia" w:cs="游明朝"/>
          <w:szCs w:val="20"/>
        </w:rPr>
        <w:t>参加によって発生する通信料や通話料は自己負担とすること</w:t>
      </w:r>
    </w:p>
    <w:p w14:paraId="475E7DAB" w14:textId="64AD59E1" w:rsidR="0008184D" w:rsidRPr="00FF4CAA" w:rsidRDefault="00290C35"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游明朝" w:hint="eastAsia"/>
          <w:szCs w:val="20"/>
        </w:rPr>
        <w:t>各種プログラム</w:t>
      </w:r>
      <w:r w:rsidR="0008184D" w:rsidRPr="00FF4CAA">
        <w:rPr>
          <w:rFonts w:asciiTheme="minorEastAsia" w:hAnsiTheme="minorEastAsia" w:cs="游明朝"/>
          <w:szCs w:val="20"/>
        </w:rPr>
        <w:t>参加期間中に発生する食費は自</w:t>
      </w:r>
      <w:r w:rsidR="00AE740F" w:rsidRPr="00FF4CAA">
        <w:rPr>
          <w:rFonts w:asciiTheme="minorEastAsia" w:hAnsiTheme="minorEastAsia" w:cs="游明朝"/>
          <w:szCs w:val="20"/>
        </w:rPr>
        <w:t>己負担とすること</w:t>
      </w:r>
    </w:p>
    <w:p w14:paraId="0F07D58D" w14:textId="00F453B5" w:rsidR="0008184D" w:rsidRPr="00685DB5" w:rsidRDefault="0008184D" w:rsidP="00AE740F">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游明朝"/>
          <w:szCs w:val="20"/>
        </w:rPr>
        <w:t>本</w:t>
      </w:r>
      <w:r w:rsidR="00290C35">
        <w:rPr>
          <w:rFonts w:asciiTheme="minorEastAsia" w:hAnsiTheme="minorEastAsia" w:cs="游明朝" w:hint="eastAsia"/>
          <w:szCs w:val="20"/>
        </w:rPr>
        <w:t>事業</w:t>
      </w:r>
      <w:r w:rsidRPr="00FF4CAA">
        <w:rPr>
          <w:rFonts w:asciiTheme="minorEastAsia" w:hAnsiTheme="minorEastAsia" w:cs="游明朝"/>
          <w:szCs w:val="20"/>
        </w:rPr>
        <w:t>からの</w:t>
      </w:r>
      <w:r w:rsidR="00290C35">
        <w:rPr>
          <w:rFonts w:asciiTheme="minorEastAsia" w:hAnsiTheme="minorEastAsia" w:cs="游明朝" w:hint="eastAsia"/>
          <w:szCs w:val="20"/>
        </w:rPr>
        <w:t>年間</w:t>
      </w:r>
      <w:r w:rsidRPr="00FF4CAA">
        <w:rPr>
          <w:rFonts w:asciiTheme="minorEastAsia" w:hAnsiTheme="minorEastAsia" w:cs="游明朝"/>
          <w:szCs w:val="20"/>
        </w:rPr>
        <w:t>活動費支援は</w:t>
      </w:r>
      <w:r w:rsidRPr="00FF4CAA">
        <w:rPr>
          <w:rFonts w:asciiTheme="minorEastAsia" w:hAnsiTheme="minorEastAsia" w:cs="Arial Unicode MS"/>
          <w:szCs w:val="20"/>
        </w:rPr>
        <w:t>競技団体</w:t>
      </w:r>
      <w:r w:rsidR="004B1D6E" w:rsidRPr="00FF4CAA">
        <w:rPr>
          <w:rFonts w:asciiTheme="minorEastAsia" w:hAnsiTheme="minorEastAsia" w:cs="Arial Unicode MS"/>
          <w:szCs w:val="20"/>
        </w:rPr>
        <w:t>等の経費削減を目的とせず、自身の学習経験を主たる目的とすること</w:t>
      </w:r>
    </w:p>
    <w:p w14:paraId="383BF369" w14:textId="3DD4F2DD" w:rsidR="00685DB5" w:rsidRPr="00FF4CAA" w:rsidRDefault="006763A0" w:rsidP="00AE740F">
      <w:pPr>
        <w:pStyle w:val="1"/>
        <w:widowControl w:val="0"/>
        <w:numPr>
          <w:ilvl w:val="1"/>
          <w:numId w:val="1"/>
        </w:numPr>
        <w:spacing w:line="240" w:lineRule="auto"/>
        <w:ind w:left="709" w:hanging="567"/>
        <w:jc w:val="both"/>
        <w:rPr>
          <w:rFonts w:asciiTheme="minorEastAsia" w:hAnsiTheme="minorEastAsia" w:cs="游明朝"/>
          <w:szCs w:val="20"/>
        </w:rPr>
      </w:pPr>
      <w:r>
        <w:rPr>
          <w:rFonts w:asciiTheme="minorEastAsia" w:hAnsiTheme="minorEastAsia" w:cs="Arial Unicode MS" w:hint="eastAsia"/>
          <w:szCs w:val="20"/>
          <w:lang w:eastAsia="ja"/>
        </w:rPr>
        <w:t>各種プログラム参加にあたっては、</w:t>
      </w:r>
      <w:r w:rsidR="00685DB5">
        <w:rPr>
          <w:rFonts w:asciiTheme="minorEastAsia" w:hAnsiTheme="minorEastAsia" w:cs="Arial Unicode MS" w:hint="eastAsia"/>
          <w:szCs w:val="20"/>
          <w:lang w:eastAsia="ja"/>
        </w:rPr>
        <w:t>厚生労働省および各競技団体が提示するガイドラインに則って感染症対策に努めること</w:t>
      </w:r>
    </w:p>
    <w:p w14:paraId="3A984BA7" w14:textId="77777777" w:rsidR="0008184D" w:rsidRPr="00FF4CAA" w:rsidRDefault="0008184D" w:rsidP="00AE740F">
      <w:pPr>
        <w:pStyle w:val="1"/>
        <w:widowControl w:val="0"/>
        <w:numPr>
          <w:ilvl w:val="1"/>
          <w:numId w:val="1"/>
        </w:numPr>
        <w:spacing w:line="240" w:lineRule="auto"/>
        <w:ind w:left="709" w:hanging="567"/>
        <w:jc w:val="both"/>
        <w:rPr>
          <w:rFonts w:asciiTheme="minorEastAsia" w:hAnsiTheme="minorEastAsia" w:cs="游明朝"/>
          <w:szCs w:val="20"/>
        </w:rPr>
      </w:pPr>
      <w:r w:rsidRPr="00FF4CAA">
        <w:rPr>
          <w:rFonts w:asciiTheme="minorEastAsia" w:hAnsiTheme="minorEastAsia" w:cs="Arial Unicode MS"/>
          <w:szCs w:val="20"/>
        </w:rPr>
        <w:t>応募必要事項に記載</w:t>
      </w:r>
      <w:r w:rsidR="004B1D6E" w:rsidRPr="00FF4CAA">
        <w:rPr>
          <w:rFonts w:asciiTheme="minorEastAsia" w:hAnsiTheme="minorEastAsia" w:cs="Arial Unicode MS"/>
          <w:szCs w:val="20"/>
        </w:rPr>
        <w:t>した内容、及びヒアリング時に口述した内容は事実に相違ありません</w:t>
      </w:r>
    </w:p>
    <w:p w14:paraId="7F9B1FCE" w14:textId="77777777" w:rsidR="0008184D" w:rsidRPr="00FF4CAA" w:rsidRDefault="0008184D" w:rsidP="00AE740F">
      <w:pPr>
        <w:pStyle w:val="a3"/>
        <w:ind w:leftChars="0" w:left="113"/>
        <w:rPr>
          <w:rFonts w:asciiTheme="minorEastAsia" w:hAnsiTheme="minorEastAsia"/>
          <w:sz w:val="22"/>
          <w:szCs w:val="20"/>
        </w:rPr>
      </w:pPr>
    </w:p>
    <w:p w14:paraId="7D200F61" w14:textId="77777777" w:rsidR="00AE740F" w:rsidRPr="00FF4CAA" w:rsidRDefault="00AE740F" w:rsidP="00AE740F">
      <w:pPr>
        <w:pStyle w:val="a4"/>
        <w:rPr>
          <w:rFonts w:asciiTheme="minorEastAsia" w:eastAsiaTheme="minorEastAsia" w:hAnsiTheme="minorEastAsia"/>
        </w:rPr>
      </w:pPr>
      <w:r w:rsidRPr="00FF4CAA">
        <w:rPr>
          <w:rFonts w:asciiTheme="minorEastAsia" w:eastAsiaTheme="minorEastAsia" w:hAnsiTheme="minorEastAsia" w:hint="eastAsia"/>
        </w:rPr>
        <w:t>以上</w:t>
      </w:r>
    </w:p>
    <w:p w14:paraId="51FAEBA8" w14:textId="77777777" w:rsidR="00AE740F" w:rsidRPr="00FF4CAA" w:rsidRDefault="00AE740F" w:rsidP="00AE740F">
      <w:pPr>
        <w:pStyle w:val="a3"/>
        <w:ind w:leftChars="0" w:left="113"/>
        <w:jc w:val="right"/>
        <w:rPr>
          <w:rFonts w:asciiTheme="minorEastAsia" w:hAnsiTheme="minorEastAsia"/>
          <w:sz w:val="22"/>
          <w:szCs w:val="20"/>
        </w:rPr>
      </w:pPr>
    </w:p>
    <w:p w14:paraId="222F69C5" w14:textId="77777777" w:rsidR="00AE740F" w:rsidRPr="00FF4CAA" w:rsidRDefault="00AE740F" w:rsidP="00AE740F">
      <w:pPr>
        <w:pStyle w:val="a3"/>
        <w:ind w:leftChars="0" w:left="113"/>
        <w:jc w:val="right"/>
        <w:rPr>
          <w:rFonts w:asciiTheme="minorEastAsia" w:hAnsiTheme="minorEastAsia"/>
          <w:sz w:val="22"/>
          <w:szCs w:val="20"/>
        </w:rPr>
      </w:pPr>
    </w:p>
    <w:p w14:paraId="0FF966F6" w14:textId="77777777" w:rsidR="0008184D" w:rsidRPr="00FF4CAA" w:rsidRDefault="0008184D" w:rsidP="00AE740F">
      <w:pPr>
        <w:jc w:val="right"/>
        <w:rPr>
          <w:rFonts w:asciiTheme="minorEastAsia" w:hAnsiTheme="minorEastAsia"/>
          <w:sz w:val="22"/>
          <w:szCs w:val="20"/>
        </w:rPr>
      </w:pPr>
      <w:r w:rsidRPr="00FF4CAA">
        <w:rPr>
          <w:rFonts w:asciiTheme="minorEastAsia" w:hAnsiTheme="minorEastAsia" w:hint="eastAsia"/>
          <w:sz w:val="22"/>
          <w:szCs w:val="20"/>
        </w:rPr>
        <w:t>令和　　　年　　　月　　　日</w:t>
      </w:r>
    </w:p>
    <w:p w14:paraId="6DEFAE47" w14:textId="77777777" w:rsidR="0008184D" w:rsidRPr="00FF4CAA" w:rsidRDefault="0008184D" w:rsidP="00AE740F">
      <w:pPr>
        <w:jc w:val="right"/>
        <w:rPr>
          <w:rFonts w:asciiTheme="minorEastAsia" w:hAnsiTheme="minorEastAsia"/>
          <w:sz w:val="22"/>
          <w:szCs w:val="20"/>
        </w:rPr>
      </w:pPr>
    </w:p>
    <w:p w14:paraId="1EFDBB80" w14:textId="77777777" w:rsidR="0008184D" w:rsidRPr="00FF4CAA" w:rsidRDefault="0008184D" w:rsidP="00AE740F">
      <w:pPr>
        <w:jc w:val="right"/>
        <w:rPr>
          <w:rFonts w:asciiTheme="minorEastAsia" w:hAnsiTheme="minorEastAsia"/>
          <w:sz w:val="22"/>
          <w:szCs w:val="20"/>
        </w:rPr>
      </w:pPr>
    </w:p>
    <w:p w14:paraId="070EF1F3" w14:textId="77777777" w:rsidR="0008184D" w:rsidRPr="00FF4CAA" w:rsidRDefault="0008184D" w:rsidP="00AE740F">
      <w:pPr>
        <w:jc w:val="right"/>
        <w:rPr>
          <w:rFonts w:asciiTheme="minorEastAsia" w:hAnsiTheme="minorEastAsia"/>
          <w:sz w:val="22"/>
          <w:szCs w:val="20"/>
        </w:rPr>
      </w:pPr>
    </w:p>
    <w:p w14:paraId="63649F96" w14:textId="0B32026C" w:rsidR="0008184D" w:rsidRPr="00FF4CAA" w:rsidRDefault="0008184D" w:rsidP="00AE740F">
      <w:pPr>
        <w:jc w:val="right"/>
        <w:rPr>
          <w:rFonts w:asciiTheme="minorEastAsia" w:hAnsiTheme="minorEastAsia"/>
          <w:sz w:val="22"/>
          <w:szCs w:val="20"/>
        </w:rPr>
      </w:pPr>
      <w:r w:rsidRPr="00FF4CAA">
        <w:rPr>
          <w:rFonts w:asciiTheme="minorEastAsia" w:hAnsiTheme="minorEastAsia" w:hint="eastAsia"/>
          <w:sz w:val="22"/>
          <w:szCs w:val="20"/>
        </w:rPr>
        <w:t>氏名</w:t>
      </w:r>
      <w:r w:rsidRPr="00FF4CAA">
        <w:rPr>
          <w:rFonts w:asciiTheme="minorEastAsia" w:hAnsiTheme="minorEastAsia" w:hint="eastAsia"/>
          <w:sz w:val="22"/>
          <w:szCs w:val="20"/>
          <w:u w:val="single"/>
        </w:rPr>
        <w:t xml:space="preserve">　　　　　　　　　　　　　　　　</w:t>
      </w:r>
      <w:r w:rsidR="006313BB" w:rsidRPr="006313BB">
        <w:rPr>
          <w:rFonts w:asciiTheme="minorEastAsia" w:hAnsiTheme="minorEastAsia" w:hint="eastAsia"/>
          <w:sz w:val="16"/>
          <w:szCs w:val="20"/>
          <w:u w:val="single"/>
        </w:rPr>
        <w:t>印</w:t>
      </w:r>
    </w:p>
    <w:p w14:paraId="264B330E" w14:textId="77777777" w:rsidR="00EB7563" w:rsidRPr="00FF4CAA" w:rsidRDefault="00EB7563">
      <w:pPr>
        <w:rPr>
          <w:rFonts w:asciiTheme="minorEastAsia" w:hAnsiTheme="minorEastAsia"/>
          <w:sz w:val="28"/>
        </w:rPr>
      </w:pPr>
    </w:p>
    <w:sectPr w:rsidR="00EB7563" w:rsidRPr="00FF4CAA" w:rsidSect="0008184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F830" w14:textId="77777777" w:rsidR="003300BC" w:rsidRDefault="003300BC" w:rsidP="00836E6B">
      <w:r>
        <w:separator/>
      </w:r>
    </w:p>
  </w:endnote>
  <w:endnote w:type="continuationSeparator" w:id="0">
    <w:p w14:paraId="445ADEC2" w14:textId="77777777" w:rsidR="003300BC" w:rsidRDefault="003300BC" w:rsidP="00836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5BF33" w14:textId="77777777" w:rsidR="003300BC" w:rsidRDefault="003300BC" w:rsidP="00836E6B">
      <w:r>
        <w:separator/>
      </w:r>
    </w:p>
  </w:footnote>
  <w:footnote w:type="continuationSeparator" w:id="0">
    <w:p w14:paraId="6EEC33F6" w14:textId="77777777" w:rsidR="003300BC" w:rsidRDefault="003300BC" w:rsidP="00836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6DEB"/>
    <w:multiLevelType w:val="multilevel"/>
    <w:tmpl w:val="000ACE22"/>
    <w:lvl w:ilvl="0">
      <w:start w:val="1"/>
      <w:numFmt w:val="decimal"/>
      <w:lvlText w:val="%1."/>
      <w:lvlJc w:val="left"/>
      <w:pPr>
        <w:ind w:left="113" w:firstLine="0"/>
      </w:pPr>
      <w:rPr>
        <w:rFonts w:hint="eastAsia"/>
        <w:u w:val="none"/>
      </w:rPr>
    </w:lvl>
    <w:lvl w:ilvl="1">
      <w:start w:val="1"/>
      <w:numFmt w:val="decimal"/>
      <w:lvlText w:val="(%2)"/>
      <w:lvlJc w:val="left"/>
      <w:pPr>
        <w:ind w:left="964" w:hanging="680"/>
      </w:pPr>
      <w:rPr>
        <w:rFonts w:hint="eastAsia"/>
        <w:b w:val="0"/>
        <w:u w:val="none"/>
      </w:rPr>
    </w:lvl>
    <w:lvl w:ilvl="2">
      <w:start w:val="1"/>
      <w:numFmt w:val="decimal"/>
      <w:lvlText w:val="(%3)"/>
      <w:lvlJc w:val="left"/>
      <w:pPr>
        <w:ind w:left="284" w:hanging="57"/>
      </w:pPr>
      <w:rPr>
        <w:rFonts w:hint="eastAsia"/>
        <w:b w:val="0"/>
        <w:u w:val="none"/>
      </w:rPr>
    </w:lvl>
    <w:lvl w:ilvl="3">
      <w:start w:val="1"/>
      <w:numFmt w:val="decimalEnclosedCircle"/>
      <w:lvlText w:val="%4"/>
      <w:lvlJc w:val="left"/>
      <w:pPr>
        <w:ind w:left="510" w:hanging="56"/>
      </w:pPr>
      <w:rPr>
        <w:rFonts w:hint="eastAsia"/>
        <w:u w:val="none"/>
      </w:rPr>
    </w:lvl>
    <w:lvl w:ilvl="4">
      <w:start w:val="1"/>
      <w:numFmt w:val="bullet"/>
      <w:lvlText w:val=""/>
      <w:lvlJc w:val="left"/>
      <w:pPr>
        <w:ind w:left="851" w:hanging="284"/>
      </w:pPr>
      <w:rPr>
        <w:rFonts w:ascii="Symbol" w:hAnsi="Symbol" w:hint="default"/>
        <w:color w:val="auto"/>
        <w:u w:val="none"/>
      </w:rPr>
    </w:lvl>
    <w:lvl w:ilvl="5">
      <w:start w:val="1"/>
      <w:numFmt w:val="lowerLetter"/>
      <w:lvlText w:val="(%6)"/>
      <w:lvlJc w:val="left"/>
      <w:pPr>
        <w:ind w:left="4320" w:hanging="360"/>
      </w:pPr>
      <w:rPr>
        <w:rFonts w:hint="eastAsia"/>
        <w:u w:val="none"/>
      </w:rPr>
    </w:lvl>
    <w:lvl w:ilvl="6">
      <w:start w:val="1"/>
      <w:numFmt w:val="lowerRoman"/>
      <w:lvlText w:val="(%7)"/>
      <w:lvlJc w:val="righ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1" w15:restartNumberingAfterBreak="0">
    <w:nsid w:val="2E763400"/>
    <w:multiLevelType w:val="multilevel"/>
    <w:tmpl w:val="000ACE22"/>
    <w:lvl w:ilvl="0">
      <w:start w:val="1"/>
      <w:numFmt w:val="decimal"/>
      <w:lvlText w:val="%1."/>
      <w:lvlJc w:val="left"/>
      <w:pPr>
        <w:ind w:left="113" w:firstLine="0"/>
      </w:pPr>
      <w:rPr>
        <w:rFonts w:hint="eastAsia"/>
        <w:u w:val="none"/>
      </w:rPr>
    </w:lvl>
    <w:lvl w:ilvl="1">
      <w:start w:val="1"/>
      <w:numFmt w:val="decimal"/>
      <w:lvlText w:val="(%2)"/>
      <w:lvlJc w:val="left"/>
      <w:pPr>
        <w:ind w:left="964" w:hanging="680"/>
      </w:pPr>
      <w:rPr>
        <w:rFonts w:hint="eastAsia"/>
        <w:b w:val="0"/>
        <w:u w:val="none"/>
      </w:rPr>
    </w:lvl>
    <w:lvl w:ilvl="2">
      <w:start w:val="1"/>
      <w:numFmt w:val="decimal"/>
      <w:lvlText w:val="(%3)"/>
      <w:lvlJc w:val="left"/>
      <w:pPr>
        <w:ind w:left="284" w:hanging="57"/>
      </w:pPr>
      <w:rPr>
        <w:rFonts w:hint="eastAsia"/>
        <w:b w:val="0"/>
        <w:u w:val="none"/>
      </w:rPr>
    </w:lvl>
    <w:lvl w:ilvl="3">
      <w:start w:val="1"/>
      <w:numFmt w:val="decimalEnclosedCircle"/>
      <w:lvlText w:val="%4"/>
      <w:lvlJc w:val="left"/>
      <w:pPr>
        <w:ind w:left="510" w:hanging="56"/>
      </w:pPr>
      <w:rPr>
        <w:rFonts w:hint="eastAsia"/>
        <w:u w:val="none"/>
      </w:rPr>
    </w:lvl>
    <w:lvl w:ilvl="4">
      <w:start w:val="1"/>
      <w:numFmt w:val="bullet"/>
      <w:lvlText w:val=""/>
      <w:lvlJc w:val="left"/>
      <w:pPr>
        <w:ind w:left="851" w:hanging="284"/>
      </w:pPr>
      <w:rPr>
        <w:rFonts w:ascii="Symbol" w:hAnsi="Symbol" w:hint="default"/>
        <w:color w:val="auto"/>
        <w:u w:val="none"/>
      </w:rPr>
    </w:lvl>
    <w:lvl w:ilvl="5">
      <w:start w:val="1"/>
      <w:numFmt w:val="lowerLetter"/>
      <w:lvlText w:val="(%6)"/>
      <w:lvlJc w:val="left"/>
      <w:pPr>
        <w:ind w:left="4320" w:hanging="360"/>
      </w:pPr>
      <w:rPr>
        <w:rFonts w:hint="eastAsia"/>
        <w:u w:val="none"/>
      </w:rPr>
    </w:lvl>
    <w:lvl w:ilvl="6">
      <w:start w:val="1"/>
      <w:numFmt w:val="lowerRoman"/>
      <w:lvlText w:val="(%7)"/>
      <w:lvlJc w:val="righ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abstractNum w:abstractNumId="2" w15:restartNumberingAfterBreak="0">
    <w:nsid w:val="35275617"/>
    <w:multiLevelType w:val="multilevel"/>
    <w:tmpl w:val="A7E2261C"/>
    <w:lvl w:ilvl="0">
      <w:start w:val="1"/>
      <w:numFmt w:val="decimal"/>
      <w:lvlText w:val="%1."/>
      <w:lvlJc w:val="left"/>
      <w:pPr>
        <w:ind w:left="113" w:firstLine="0"/>
      </w:pPr>
      <w:rPr>
        <w:rFonts w:hint="eastAsia"/>
        <w:u w:val="none"/>
      </w:rPr>
    </w:lvl>
    <w:lvl w:ilvl="1">
      <w:start w:val="1"/>
      <w:numFmt w:val="decimal"/>
      <w:lvlText w:val="(%2)"/>
      <w:lvlJc w:val="left"/>
      <w:pPr>
        <w:ind w:left="964" w:hanging="680"/>
      </w:pPr>
      <w:rPr>
        <w:rFonts w:hint="eastAsia"/>
        <w:b w:val="0"/>
        <w:u w:val="none"/>
      </w:rPr>
    </w:lvl>
    <w:lvl w:ilvl="2">
      <w:start w:val="1"/>
      <w:numFmt w:val="decimal"/>
      <w:lvlText w:val="(%3)"/>
      <w:lvlJc w:val="left"/>
      <w:pPr>
        <w:ind w:left="284" w:hanging="57"/>
      </w:pPr>
      <w:rPr>
        <w:rFonts w:hint="eastAsia"/>
        <w:b w:val="0"/>
        <w:u w:val="none"/>
      </w:rPr>
    </w:lvl>
    <w:lvl w:ilvl="3">
      <w:start w:val="1"/>
      <w:numFmt w:val="decimalEnclosedCircle"/>
      <w:lvlText w:val="%4"/>
      <w:lvlJc w:val="left"/>
      <w:pPr>
        <w:ind w:left="510" w:hanging="56"/>
      </w:pPr>
      <w:rPr>
        <w:rFonts w:hint="eastAsia"/>
        <w:u w:val="none"/>
      </w:rPr>
    </w:lvl>
    <w:lvl w:ilvl="4">
      <w:start w:val="1"/>
      <w:numFmt w:val="bullet"/>
      <w:lvlText w:val=""/>
      <w:lvlJc w:val="left"/>
      <w:pPr>
        <w:ind w:left="851" w:hanging="284"/>
      </w:pPr>
      <w:rPr>
        <w:rFonts w:ascii="Symbol" w:hAnsi="Symbol" w:hint="default"/>
        <w:color w:val="auto"/>
        <w:u w:val="none"/>
      </w:rPr>
    </w:lvl>
    <w:lvl w:ilvl="5">
      <w:start w:val="1"/>
      <w:numFmt w:val="lowerLetter"/>
      <w:lvlText w:val="(%6)"/>
      <w:lvlJc w:val="left"/>
      <w:pPr>
        <w:ind w:left="4320" w:hanging="360"/>
      </w:pPr>
      <w:rPr>
        <w:rFonts w:hint="eastAsia"/>
        <w:u w:val="none"/>
      </w:rPr>
    </w:lvl>
    <w:lvl w:ilvl="6">
      <w:start w:val="1"/>
      <w:numFmt w:val="lowerRoman"/>
      <w:lvlText w:val="(%7)"/>
      <w:lvlJc w:val="right"/>
      <w:pPr>
        <w:ind w:left="5040" w:hanging="360"/>
      </w:pPr>
      <w:rPr>
        <w:rFonts w:hint="eastAsia"/>
        <w:u w:val="none"/>
      </w:rPr>
    </w:lvl>
    <w:lvl w:ilvl="7">
      <w:start w:val="1"/>
      <w:numFmt w:val="lowerLetter"/>
      <w:lvlText w:val="(%8)"/>
      <w:lvlJc w:val="left"/>
      <w:pPr>
        <w:ind w:left="5760" w:hanging="360"/>
      </w:pPr>
      <w:rPr>
        <w:rFonts w:hint="eastAsia"/>
        <w:u w:val="none"/>
      </w:rPr>
    </w:lvl>
    <w:lvl w:ilvl="8">
      <w:start w:val="1"/>
      <w:numFmt w:val="lowerRoman"/>
      <w:lvlText w:val="(%9)"/>
      <w:lvlJc w:val="right"/>
      <w:pPr>
        <w:ind w:left="6480" w:hanging="360"/>
      </w:pPr>
      <w:rPr>
        <w:rFonts w:hint="eastAsia"/>
        <w:u w:val="none"/>
      </w:rPr>
    </w:lvl>
  </w:abstractNum>
  <w:num w:numId="1" w16cid:durableId="1219052220">
    <w:abstractNumId w:val="0"/>
  </w:num>
  <w:num w:numId="2" w16cid:durableId="504245220">
    <w:abstractNumId w:val="2"/>
  </w:num>
  <w:num w:numId="3" w16cid:durableId="1446121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84D"/>
    <w:rsid w:val="00001031"/>
    <w:rsid w:val="0008184D"/>
    <w:rsid w:val="001074D4"/>
    <w:rsid w:val="00193B9D"/>
    <w:rsid w:val="001C5158"/>
    <w:rsid w:val="001D1B0E"/>
    <w:rsid w:val="002364CB"/>
    <w:rsid w:val="00290C35"/>
    <w:rsid w:val="003300BC"/>
    <w:rsid w:val="00365D59"/>
    <w:rsid w:val="003B52D7"/>
    <w:rsid w:val="00440C88"/>
    <w:rsid w:val="00456FB9"/>
    <w:rsid w:val="00484CC8"/>
    <w:rsid w:val="004B1D6E"/>
    <w:rsid w:val="00587712"/>
    <w:rsid w:val="005E4EB4"/>
    <w:rsid w:val="006313BB"/>
    <w:rsid w:val="006763A0"/>
    <w:rsid w:val="00685DB5"/>
    <w:rsid w:val="006A37AA"/>
    <w:rsid w:val="007A7054"/>
    <w:rsid w:val="00834C8A"/>
    <w:rsid w:val="00836E6B"/>
    <w:rsid w:val="00886871"/>
    <w:rsid w:val="00921A99"/>
    <w:rsid w:val="00A95215"/>
    <w:rsid w:val="00AB0EF4"/>
    <w:rsid w:val="00AE740F"/>
    <w:rsid w:val="00B14EF4"/>
    <w:rsid w:val="00B84C61"/>
    <w:rsid w:val="00C801CC"/>
    <w:rsid w:val="00CA6634"/>
    <w:rsid w:val="00CB5581"/>
    <w:rsid w:val="00CC58F1"/>
    <w:rsid w:val="00D642AB"/>
    <w:rsid w:val="00EB7563"/>
    <w:rsid w:val="00FF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A33AB28"/>
  <w14:defaultImageDpi w14:val="300"/>
  <w15:docId w15:val="{DF3AD900-4D2F-3145-9C26-65B98F4A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84D"/>
    <w:pPr>
      <w:ind w:leftChars="400" w:left="960"/>
    </w:pPr>
  </w:style>
  <w:style w:type="paragraph" w:customStyle="1" w:styleId="1">
    <w:name w:val="標準1"/>
    <w:rsid w:val="0008184D"/>
    <w:pPr>
      <w:spacing w:line="276" w:lineRule="auto"/>
    </w:pPr>
    <w:rPr>
      <w:rFonts w:ascii="Arial" w:hAnsi="Arial" w:cs="Arial"/>
      <w:kern w:val="0"/>
      <w:sz w:val="22"/>
      <w:szCs w:val="22"/>
      <w:lang w:val="ja"/>
    </w:rPr>
  </w:style>
  <w:style w:type="paragraph" w:styleId="a4">
    <w:name w:val="Closing"/>
    <w:basedOn w:val="a"/>
    <w:link w:val="a5"/>
    <w:uiPriority w:val="99"/>
    <w:unhideWhenUsed/>
    <w:rsid w:val="00AE740F"/>
    <w:pPr>
      <w:jc w:val="right"/>
    </w:pPr>
    <w:rPr>
      <w:rFonts w:ascii="ＭＳ ゴシック" w:eastAsia="ＭＳ ゴシック" w:hAnsi="ＭＳ ゴシック"/>
      <w:sz w:val="22"/>
      <w:szCs w:val="20"/>
    </w:rPr>
  </w:style>
  <w:style w:type="character" w:customStyle="1" w:styleId="a5">
    <w:name w:val="結語 (文字)"/>
    <w:basedOn w:val="a0"/>
    <w:link w:val="a4"/>
    <w:uiPriority w:val="99"/>
    <w:rsid w:val="00AE740F"/>
    <w:rPr>
      <w:rFonts w:ascii="ＭＳ ゴシック" w:eastAsia="ＭＳ ゴシック" w:hAnsi="ＭＳ ゴシック"/>
      <w:sz w:val="22"/>
      <w:szCs w:val="20"/>
    </w:rPr>
  </w:style>
  <w:style w:type="paragraph" w:styleId="a6">
    <w:name w:val="header"/>
    <w:basedOn w:val="a"/>
    <w:link w:val="a7"/>
    <w:uiPriority w:val="99"/>
    <w:unhideWhenUsed/>
    <w:rsid w:val="00836E6B"/>
    <w:pPr>
      <w:tabs>
        <w:tab w:val="center" w:pos="4252"/>
        <w:tab w:val="right" w:pos="8504"/>
      </w:tabs>
      <w:snapToGrid w:val="0"/>
    </w:pPr>
  </w:style>
  <w:style w:type="character" w:customStyle="1" w:styleId="a7">
    <w:name w:val="ヘッダー (文字)"/>
    <w:basedOn w:val="a0"/>
    <w:link w:val="a6"/>
    <w:uiPriority w:val="99"/>
    <w:rsid w:val="00836E6B"/>
  </w:style>
  <w:style w:type="paragraph" w:styleId="a8">
    <w:name w:val="footer"/>
    <w:basedOn w:val="a"/>
    <w:link w:val="a9"/>
    <w:uiPriority w:val="99"/>
    <w:unhideWhenUsed/>
    <w:rsid w:val="00836E6B"/>
    <w:pPr>
      <w:tabs>
        <w:tab w:val="center" w:pos="4252"/>
        <w:tab w:val="right" w:pos="8504"/>
      </w:tabs>
      <w:snapToGrid w:val="0"/>
    </w:pPr>
  </w:style>
  <w:style w:type="character" w:customStyle="1" w:styleId="a9">
    <w:name w:val="フッター (文字)"/>
    <w:basedOn w:val="a0"/>
    <w:link w:val="a8"/>
    <w:uiPriority w:val="99"/>
    <w:rsid w:val="00836E6B"/>
  </w:style>
  <w:style w:type="character" w:styleId="aa">
    <w:name w:val="annotation reference"/>
    <w:basedOn w:val="a0"/>
    <w:uiPriority w:val="99"/>
    <w:semiHidden/>
    <w:unhideWhenUsed/>
    <w:rsid w:val="00C801CC"/>
    <w:rPr>
      <w:sz w:val="18"/>
      <w:szCs w:val="18"/>
    </w:rPr>
  </w:style>
  <w:style w:type="paragraph" w:styleId="ab">
    <w:name w:val="annotation text"/>
    <w:basedOn w:val="a"/>
    <w:link w:val="ac"/>
    <w:uiPriority w:val="99"/>
    <w:semiHidden/>
    <w:unhideWhenUsed/>
    <w:rsid w:val="00C801CC"/>
    <w:pPr>
      <w:jc w:val="left"/>
    </w:pPr>
  </w:style>
  <w:style w:type="character" w:customStyle="1" w:styleId="ac">
    <w:name w:val="コメント文字列 (文字)"/>
    <w:basedOn w:val="a0"/>
    <w:link w:val="ab"/>
    <w:uiPriority w:val="99"/>
    <w:semiHidden/>
    <w:rsid w:val="00C801CC"/>
  </w:style>
  <w:style w:type="paragraph" w:styleId="ad">
    <w:name w:val="annotation subject"/>
    <w:basedOn w:val="ab"/>
    <w:next w:val="ab"/>
    <w:link w:val="ae"/>
    <w:uiPriority w:val="99"/>
    <w:semiHidden/>
    <w:unhideWhenUsed/>
    <w:rsid w:val="00C801CC"/>
    <w:rPr>
      <w:b/>
      <w:bCs/>
    </w:rPr>
  </w:style>
  <w:style w:type="character" w:customStyle="1" w:styleId="ae">
    <w:name w:val="コメント内容 (文字)"/>
    <w:basedOn w:val="ac"/>
    <w:link w:val="ad"/>
    <w:uiPriority w:val="99"/>
    <w:semiHidden/>
    <w:rsid w:val="00C801CC"/>
    <w:rPr>
      <w:b/>
      <w:bCs/>
    </w:rPr>
  </w:style>
  <w:style w:type="paragraph" w:styleId="af">
    <w:name w:val="Balloon Text"/>
    <w:basedOn w:val="a"/>
    <w:link w:val="af0"/>
    <w:uiPriority w:val="99"/>
    <w:semiHidden/>
    <w:unhideWhenUsed/>
    <w:rsid w:val="00C801C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801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日本体育大学</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佑生</dc:creator>
  <cp:keywords/>
  <dc:description/>
  <cp:lastModifiedBy>古川 佑生</cp:lastModifiedBy>
  <cp:revision>10</cp:revision>
  <dcterms:created xsi:type="dcterms:W3CDTF">2020-05-27T23:49:00Z</dcterms:created>
  <dcterms:modified xsi:type="dcterms:W3CDTF">2022-04-28T22:54:00Z</dcterms:modified>
</cp:coreProperties>
</file>